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B4B43" w14:textId="30A83BFA" w:rsidR="0087207A" w:rsidRDefault="0087207A" w:rsidP="00163AB6">
      <w:pPr>
        <w:jc w:val="center"/>
        <w:rPr>
          <w:b/>
          <w:bCs/>
          <w:sz w:val="32"/>
          <w:szCs w:val="32"/>
        </w:rPr>
      </w:pPr>
      <w:r>
        <w:rPr>
          <w:noProof/>
        </w:rPr>
        <w:drawing>
          <wp:anchor distT="0" distB="0" distL="114300" distR="114300" simplePos="0" relativeHeight="251659264" behindDoc="0" locked="0" layoutInCell="1" allowOverlap="1" wp14:anchorId="4111AAC1" wp14:editId="12C928D6">
            <wp:simplePos x="0" y="0"/>
            <wp:positionH relativeFrom="margin">
              <wp:posOffset>-444500</wp:posOffset>
            </wp:positionH>
            <wp:positionV relativeFrom="margin">
              <wp:posOffset>-609600</wp:posOffset>
            </wp:positionV>
            <wp:extent cx="1695450" cy="880110"/>
            <wp:effectExtent l="0" t="0" r="0" b="0"/>
            <wp:wrapSquare wrapText="bothSides"/>
            <wp:docPr id="4" name="Image 3" descr="5100052_Amiens-Bridge-Clu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100052_Amiens-Bridge-Club.png"/>
                    <pic:cNvPicPr/>
                  </pic:nvPicPr>
                  <pic:blipFill>
                    <a:blip r:embed="rId5"/>
                    <a:stretch>
                      <a:fillRect/>
                    </a:stretch>
                  </pic:blipFill>
                  <pic:spPr>
                    <a:xfrm>
                      <a:off x="0" y="0"/>
                      <a:ext cx="1695450" cy="880110"/>
                    </a:xfrm>
                    <a:prstGeom prst="rect">
                      <a:avLst/>
                    </a:prstGeom>
                  </pic:spPr>
                </pic:pic>
              </a:graphicData>
            </a:graphic>
            <wp14:sizeRelH relativeFrom="margin">
              <wp14:pctWidth>0</wp14:pctWidth>
            </wp14:sizeRelH>
            <wp14:sizeRelV relativeFrom="margin">
              <wp14:pctHeight>0</wp14:pctHeight>
            </wp14:sizeRelV>
          </wp:anchor>
        </w:drawing>
      </w:r>
    </w:p>
    <w:p w14:paraId="1D22AEBC" w14:textId="77777777" w:rsidR="0087207A" w:rsidRDefault="0087207A" w:rsidP="00163AB6">
      <w:pPr>
        <w:jc w:val="center"/>
        <w:rPr>
          <w:b/>
          <w:bCs/>
          <w:sz w:val="32"/>
          <w:szCs w:val="32"/>
        </w:rPr>
      </w:pPr>
    </w:p>
    <w:p w14:paraId="21142183" w14:textId="125334F1" w:rsidR="00B02199" w:rsidRDefault="00163AB6" w:rsidP="00163AB6">
      <w:pPr>
        <w:jc w:val="center"/>
        <w:rPr>
          <w:b/>
          <w:bCs/>
          <w:sz w:val="32"/>
          <w:szCs w:val="32"/>
        </w:rPr>
      </w:pPr>
      <w:r w:rsidRPr="00163AB6">
        <w:rPr>
          <w:b/>
          <w:bCs/>
          <w:sz w:val="32"/>
          <w:szCs w:val="32"/>
        </w:rPr>
        <w:t>Compte rendu de l’Assemblée générale du 2 octobre 2026</w:t>
      </w:r>
    </w:p>
    <w:p w14:paraId="19412D6B" w14:textId="77777777" w:rsidR="00163AB6" w:rsidRDefault="00163AB6" w:rsidP="00163AB6">
      <w:pPr>
        <w:jc w:val="center"/>
        <w:rPr>
          <w:b/>
          <w:bCs/>
          <w:sz w:val="32"/>
          <w:szCs w:val="32"/>
        </w:rPr>
      </w:pPr>
    </w:p>
    <w:p w14:paraId="4044AD12" w14:textId="04DDED8F" w:rsidR="00163AB6" w:rsidRDefault="00163AB6" w:rsidP="00163AB6">
      <w:pPr>
        <w:jc w:val="both"/>
      </w:pPr>
      <w:r w:rsidRPr="00163AB6">
        <w:rPr>
          <w:b/>
          <w:bCs/>
        </w:rPr>
        <w:t>Présents </w:t>
      </w:r>
      <w:r>
        <w:t>: 70 ; procurations : 63</w:t>
      </w:r>
      <w:r w:rsidR="006F302D">
        <w:t xml:space="preserve">. </w:t>
      </w:r>
      <w:r>
        <w:t xml:space="preserve">  Total</w:t>
      </w:r>
      <w:r w:rsidR="001718B8">
        <w:t xml:space="preserve"> </w:t>
      </w:r>
      <w:r>
        <w:t>133 donc le quorum est atteint</w:t>
      </w:r>
      <w:r w:rsidR="00211566">
        <w:t xml:space="preserve"> (198 adhérents </w:t>
      </w:r>
      <w:r w:rsidR="00211566" w:rsidRPr="008B27C4">
        <w:t xml:space="preserve">à </w:t>
      </w:r>
      <w:r w:rsidR="001718B8" w:rsidRPr="008B27C4">
        <w:t xml:space="preserve">ce </w:t>
      </w:r>
      <w:r w:rsidR="00211566" w:rsidRPr="008B27C4">
        <w:t xml:space="preserve">jour, </w:t>
      </w:r>
      <w:r w:rsidR="00211566">
        <w:t>de leur cotisation, quorum à 1/3 des adhérents plus 1)</w:t>
      </w:r>
    </w:p>
    <w:p w14:paraId="709142E9" w14:textId="3B80DF97" w:rsidR="00163AB6" w:rsidRDefault="00163AB6" w:rsidP="00163AB6">
      <w:pPr>
        <w:jc w:val="both"/>
      </w:pPr>
      <w:r w:rsidRPr="00163AB6">
        <w:rPr>
          <w:b/>
          <w:bCs/>
        </w:rPr>
        <w:t>Nathalie Labat, Présidente</w:t>
      </w:r>
      <w:r>
        <w:t> :</w:t>
      </w:r>
    </w:p>
    <w:p w14:paraId="6F398AD8" w14:textId="594B0729" w:rsidR="00163AB6" w:rsidRDefault="00163AB6" w:rsidP="00163AB6">
      <w:pPr>
        <w:pStyle w:val="Paragraphedeliste"/>
        <w:numPr>
          <w:ilvl w:val="0"/>
          <w:numId w:val="1"/>
        </w:numPr>
        <w:jc w:val="both"/>
      </w:pPr>
      <w:r>
        <w:t xml:space="preserve"> Minute de silence demandée en hommage aux adhérents disparus cette année : Mmes Quillec et Lamy, Mr Trouvelot</w:t>
      </w:r>
    </w:p>
    <w:p w14:paraId="4E0F5EE1" w14:textId="6801AF33" w:rsidR="00163AB6" w:rsidRDefault="00163AB6" w:rsidP="00163AB6">
      <w:pPr>
        <w:pStyle w:val="Paragraphedeliste"/>
        <w:numPr>
          <w:ilvl w:val="0"/>
          <w:numId w:val="1"/>
        </w:numPr>
        <w:jc w:val="both"/>
      </w:pPr>
      <w:r>
        <w:t>Rapport moral (diffusion du diaporama sur la télévision)</w:t>
      </w:r>
    </w:p>
    <w:p w14:paraId="750B11B7" w14:textId="0BF3039A" w:rsidR="00163AB6" w:rsidRDefault="00163AB6" w:rsidP="00163AB6">
      <w:pPr>
        <w:pStyle w:val="Paragraphedeliste"/>
        <w:numPr>
          <w:ilvl w:val="0"/>
          <w:numId w:val="2"/>
        </w:numPr>
        <w:jc w:val="both"/>
      </w:pPr>
      <w:r>
        <w:t xml:space="preserve">Le nombre des adhérents au Club </w:t>
      </w:r>
      <w:r w:rsidR="001718B8" w:rsidRPr="008B27C4">
        <w:t>pour l’année 2025-2026</w:t>
      </w:r>
      <w:r w:rsidRPr="008B27C4">
        <w:t xml:space="preserve"> </w:t>
      </w:r>
      <w:r>
        <w:t xml:space="preserve">est de 219, avec 13 créations de licence, donc stable par rapport à l’année précédente, ce qui est un point positif. </w:t>
      </w:r>
    </w:p>
    <w:p w14:paraId="51FA3631" w14:textId="431BFFA5" w:rsidR="00163AB6" w:rsidRDefault="00163AB6" w:rsidP="00163AB6">
      <w:pPr>
        <w:pStyle w:val="Paragraphedeliste"/>
        <w:numPr>
          <w:ilvl w:val="0"/>
          <w:numId w:val="2"/>
        </w:numPr>
        <w:jc w:val="both"/>
      </w:pPr>
      <w:r>
        <w:t xml:space="preserve">194 tournois ont été organisés, soit 3.7 par semaine, et </w:t>
      </w:r>
      <w:r w:rsidR="00211566">
        <w:t>l</w:t>
      </w:r>
      <w:r>
        <w:t>a présidente souligne les</w:t>
      </w:r>
      <w:r w:rsidR="001718B8">
        <w:t xml:space="preserve"> e</w:t>
      </w:r>
      <w:r>
        <w:t>fforts</w:t>
      </w:r>
      <w:r w:rsidR="001718B8">
        <w:t xml:space="preserve"> </w:t>
      </w:r>
      <w:r>
        <w:t>des responsables de tournoi pour laisser le club ouvert le plus possible, y compris pendant la période estivale. A noter que trois adhérents</w:t>
      </w:r>
      <w:r w:rsidR="00260E09">
        <w:t xml:space="preserve">, Francis Leroux, </w:t>
      </w:r>
      <w:r w:rsidR="0087163F">
        <w:t>Patrice C</w:t>
      </w:r>
      <w:r w:rsidR="00211566">
        <w:t>a</w:t>
      </w:r>
      <w:r w:rsidR="0087163F">
        <w:t>ttelet</w:t>
      </w:r>
      <w:r w:rsidR="001718B8">
        <w:t>, P</w:t>
      </w:r>
      <w:r w:rsidR="0087163F">
        <w:t>ierre Bathelot</w:t>
      </w:r>
      <w:r>
        <w:t xml:space="preserve"> </w:t>
      </w:r>
      <w:r w:rsidR="001718B8">
        <w:t xml:space="preserve">et </w:t>
      </w:r>
      <w:r w:rsidR="001718B8" w:rsidRPr="008B27C4">
        <w:t xml:space="preserve">Francis Leroux </w:t>
      </w:r>
      <w:r>
        <w:t>ont été formés par le Comité pour organiser les tournois afin d’alléger la tâche de Martine, Nathalie et Jean Claude. A cela s’ajoutent 41 jours de compétition.</w:t>
      </w:r>
    </w:p>
    <w:p w14:paraId="6999F530" w14:textId="0832FA18" w:rsidR="00B10BEC" w:rsidRDefault="00B10BEC" w:rsidP="00163AB6">
      <w:pPr>
        <w:pStyle w:val="Paragraphedeliste"/>
        <w:numPr>
          <w:ilvl w:val="0"/>
          <w:numId w:val="2"/>
        </w:numPr>
        <w:jc w:val="both"/>
      </w:pPr>
      <w:r>
        <w:t>La modernisation du Club s’est poursuivie, pour 12 k€ d’investissement et 4.3k€</w:t>
      </w:r>
      <w:r w:rsidR="001A4602">
        <w:t xml:space="preserve"> </w:t>
      </w:r>
      <w:r>
        <w:t xml:space="preserve">d’aménagement : mobilier du « Club House », pièce d’accueil et de convivialité, panneaux d’affichage, films sur les vitrages bas de la salle de tournoi pour améliorer les conditions de luminosité et réduire les coûts énergétiques, aménagement du lieu d’expositions temporaire au fond de la salle. </w:t>
      </w:r>
      <w:r w:rsidR="00137D1B">
        <w:t>Cette organisation a permis à 7 adhérents artistes d’exposer 50 œuvres, sous la direction artistique de Bruno Patrel.</w:t>
      </w:r>
      <w:r w:rsidR="001A4602">
        <w:t xml:space="preserve"> Nos artistes 2025/2026 sont : Marinette Arnould, Bruno Patrel, Jacqueline Dejaiffe, Catherine Caraboeuf, Chantal Gosset et Monique Finet. Une bibliothèque a également </w:t>
      </w:r>
      <w:r w:rsidR="001A4602" w:rsidRPr="008B27C4">
        <w:t>été cré</w:t>
      </w:r>
      <w:r w:rsidR="001718B8" w:rsidRPr="008B27C4">
        <w:t>ée</w:t>
      </w:r>
      <w:r w:rsidR="001A4602" w:rsidRPr="001718B8">
        <w:rPr>
          <w:color w:val="FF0000"/>
        </w:rPr>
        <w:t xml:space="preserve">, </w:t>
      </w:r>
      <w:r w:rsidR="001A4602">
        <w:t>gérée par Francoise Joly et Huguette Morfouace, initiative qui a renforcé l’esprit associatif et convivial qui constitue l’une des richesses du Club.</w:t>
      </w:r>
    </w:p>
    <w:p w14:paraId="03D4111B" w14:textId="020F287C" w:rsidR="001A4602" w:rsidRDefault="001A4602" w:rsidP="00163AB6">
      <w:pPr>
        <w:pStyle w:val="Paragraphedeliste"/>
        <w:numPr>
          <w:ilvl w:val="0"/>
          <w:numId w:val="2"/>
        </w:numPr>
        <w:jc w:val="both"/>
      </w:pPr>
      <w:r>
        <w:t>Autres actions :</w:t>
      </w:r>
    </w:p>
    <w:p w14:paraId="431A99A5" w14:textId="5F82C5B1" w:rsidR="001A4602" w:rsidRDefault="001A4602" w:rsidP="001A4602">
      <w:pPr>
        <w:pStyle w:val="Paragraphedeliste"/>
        <w:ind w:left="816"/>
        <w:jc w:val="both"/>
      </w:pPr>
      <w:r>
        <w:t xml:space="preserve">Evènements autour du bridge :  Grand tournoi d’Amiens en octobre, 3 simultanés du Comité, 3 Rencontres amicales </w:t>
      </w:r>
    </w:p>
    <w:p w14:paraId="556A4774" w14:textId="1E157C28" w:rsidR="001A4602" w:rsidRDefault="001A4602" w:rsidP="001A4602">
      <w:pPr>
        <w:pStyle w:val="Paragraphedeliste"/>
        <w:ind w:left="816"/>
        <w:jc w:val="both"/>
      </w:pPr>
      <w:r>
        <w:t>Evènements de convivialité : Beaujolais le 20/11, Fête de Noel, Galettes des rois, Visite des Biterrois en juin, fête de l’été, anniversaires des seniors.</w:t>
      </w:r>
    </w:p>
    <w:p w14:paraId="3657E847" w14:textId="5DA28237" w:rsidR="001A4602" w:rsidRDefault="001A4602" w:rsidP="001A4602">
      <w:pPr>
        <w:pStyle w:val="Paragraphedeliste"/>
        <w:ind w:left="816"/>
        <w:jc w:val="both"/>
      </w:pPr>
      <w:r>
        <w:t>Evènements pour la solidarité : tournoi des Kiwanis, Bazar solidaire</w:t>
      </w:r>
    </w:p>
    <w:p w14:paraId="1435A466" w14:textId="7AD568CA" w:rsidR="001A4602" w:rsidRDefault="001A4602" w:rsidP="001A4602">
      <w:pPr>
        <w:pStyle w:val="Paragraphedeliste"/>
        <w:ind w:left="816"/>
        <w:jc w:val="both"/>
      </w:pPr>
      <w:r>
        <w:t>Autre évènement : conférence sur l’IA</w:t>
      </w:r>
    </w:p>
    <w:p w14:paraId="4C440126" w14:textId="26B11FFF" w:rsidR="00211566" w:rsidRDefault="001A4602" w:rsidP="00211566">
      <w:pPr>
        <w:pStyle w:val="Paragraphedeliste"/>
        <w:numPr>
          <w:ilvl w:val="0"/>
          <w:numId w:val="2"/>
        </w:numPr>
        <w:jc w:val="both"/>
      </w:pPr>
      <w:r>
        <w:lastRenderedPageBreak/>
        <w:t>Ecole de bridge</w:t>
      </w:r>
      <w:r w:rsidR="00260E09">
        <w:t>, dynamique et ouverte à tous, débutants ou joueurs confirmés, dirigée par Dominique Després</w:t>
      </w:r>
      <w:r>
        <w:t xml:space="preserve">. </w:t>
      </w:r>
      <w:r w:rsidR="00260E09">
        <w:t>L’équipe pédagogique de 7 enseignants, a été renforcée par l’arrivée de Patrice Cattelet, moniteur agréé FFB qui accompagne les nouveaux arrivants. Sans oublier l’initiation scolaire animée par 15 initiateurs agrées FFB intervenant à Sainte Clothilde, et 5 animateurs pour le petit bridge à l’école Voltaire.</w:t>
      </w:r>
    </w:p>
    <w:p w14:paraId="7219547C" w14:textId="0DB82DD1" w:rsidR="00260E09" w:rsidRDefault="00211566" w:rsidP="001A4602">
      <w:pPr>
        <w:pStyle w:val="Paragraphedeliste"/>
        <w:numPr>
          <w:ilvl w:val="0"/>
          <w:numId w:val="2"/>
        </w:numPr>
        <w:jc w:val="both"/>
      </w:pPr>
      <w:r>
        <w:t>La présidente rend h</w:t>
      </w:r>
      <w:r w:rsidR="00260E09">
        <w:t>ommage à l’équipe soudée et motivée constituée par les membres du CA, l’équipe de préparation des donnes, les enseignants et animateurs de l’Ecole de Bridge, les adhérents qui ont aidés pour les permanences du bar pendant les compétitions</w:t>
      </w:r>
      <w:r w:rsidR="00143474">
        <w:t>, et les vérificateurs des comptes Michel Choquet et Charles Beaurain.</w:t>
      </w:r>
      <w:r w:rsidR="00260E09">
        <w:t xml:space="preserve"> </w:t>
      </w:r>
      <w:r>
        <w:t xml:space="preserve">Martine Riquet prend la parole pour remercier au nom de tous les </w:t>
      </w:r>
      <w:r w:rsidR="001A09F9">
        <w:t>membres du CA</w:t>
      </w:r>
      <w:r>
        <w:t xml:space="preserve"> notre présidente Nathalie Labat pour son investissement, son dynamisme contagieux et l’esprit avec lequel elle dirige notre Club.</w:t>
      </w:r>
    </w:p>
    <w:p w14:paraId="3D60E13B" w14:textId="21AB5058" w:rsidR="00143474" w:rsidRDefault="00143474" w:rsidP="001A4602">
      <w:pPr>
        <w:pStyle w:val="Paragraphedeliste"/>
        <w:numPr>
          <w:ilvl w:val="0"/>
          <w:numId w:val="2"/>
        </w:numPr>
        <w:jc w:val="both"/>
      </w:pPr>
      <w:r>
        <w:t>Présentation des Champions de Picardie des différentes compétitions par paire et par quatre, champions de Ligue, champions de Coupe de France, adhérents parvenus en finale nationale.</w:t>
      </w:r>
    </w:p>
    <w:p w14:paraId="645EABBB" w14:textId="20E2E8E0" w:rsidR="00143474" w:rsidRDefault="00143474" w:rsidP="00143474">
      <w:pPr>
        <w:jc w:val="both"/>
      </w:pPr>
      <w:r>
        <w:t xml:space="preserve">« Au total, année riche en projets, en rencontres et en engagements, parfois intense, souvent </w:t>
      </w:r>
      <w:r w:rsidR="008B27C4">
        <w:t>exigeante, mais</w:t>
      </w:r>
      <w:r>
        <w:t xml:space="preserve"> toujours portée par l’énergie et l’implication de chacun. Année marquée par de nombreux moments de joie et de convivialité, </w:t>
      </w:r>
      <w:r w:rsidR="00AF6644">
        <w:t>m</w:t>
      </w:r>
      <w:r>
        <w:t xml:space="preserve">ais aussi par la peine d’avoir perdu certains des nôtres. », </w:t>
      </w:r>
    </w:p>
    <w:p w14:paraId="6544C886" w14:textId="315A50F1" w:rsidR="00143474" w:rsidRDefault="00143474" w:rsidP="00143474">
      <w:pPr>
        <w:jc w:val="both"/>
      </w:pPr>
      <w:r>
        <w:t>Mention spéciale cette année pour Bruno Patrel, à la fois commissaire des expositions, animateur scolaire, concepteur des tableaux d’affich</w:t>
      </w:r>
      <w:r w:rsidR="00AF6644">
        <w:t>a</w:t>
      </w:r>
      <w:r>
        <w:t>ge au sein de la commission d’aménagement.</w:t>
      </w:r>
    </w:p>
    <w:p w14:paraId="62238D35" w14:textId="0FA1D04E" w:rsidR="00AF6644" w:rsidRDefault="00AF6644" w:rsidP="00143474">
      <w:pPr>
        <w:jc w:val="both"/>
      </w:pPr>
      <w:r>
        <w:t>Le rapport moral est accepté à l’unanimité</w:t>
      </w:r>
      <w:r w:rsidR="00A3624C">
        <w:t xml:space="preserve"> (</w:t>
      </w:r>
      <w:r w:rsidR="00A3624C" w:rsidRPr="008B27C4">
        <w:t xml:space="preserve">0 </w:t>
      </w:r>
      <w:r w:rsidR="001718B8" w:rsidRPr="008B27C4">
        <w:t xml:space="preserve">contre et </w:t>
      </w:r>
      <w:r w:rsidR="00A3624C" w:rsidRPr="008B27C4">
        <w:t>0 abstention</w:t>
      </w:r>
      <w:r w:rsidR="00A3624C">
        <w:t>)</w:t>
      </w:r>
    </w:p>
    <w:p w14:paraId="0FBA08DB" w14:textId="73A46D76" w:rsidR="00AF6644" w:rsidRDefault="00AF6644" w:rsidP="00143474">
      <w:pPr>
        <w:jc w:val="both"/>
        <w:rPr>
          <w:b/>
          <w:bCs/>
        </w:rPr>
      </w:pPr>
      <w:r>
        <w:rPr>
          <w:b/>
          <w:bCs/>
        </w:rPr>
        <w:t>Rapport financier Brigitte Jubault</w:t>
      </w:r>
    </w:p>
    <w:p w14:paraId="1B105B65" w14:textId="611A2938" w:rsidR="00AF6644" w:rsidRPr="00A3624C" w:rsidRDefault="00AF6644" w:rsidP="00AF6644">
      <w:pPr>
        <w:pStyle w:val="Paragraphedeliste"/>
        <w:numPr>
          <w:ilvl w:val="0"/>
          <w:numId w:val="3"/>
        </w:numPr>
        <w:jc w:val="both"/>
      </w:pPr>
      <w:r w:rsidRPr="00A3624C">
        <w:t>les points clefs :</w:t>
      </w:r>
    </w:p>
    <w:p w14:paraId="038011CB" w14:textId="27CBA28E" w:rsidR="00AF6644" w:rsidRDefault="00AF6644" w:rsidP="00AF6644">
      <w:pPr>
        <w:pStyle w:val="Paragraphedeliste"/>
        <w:jc w:val="both"/>
      </w:pPr>
      <w:r>
        <w:rPr>
          <w:b/>
          <w:bCs/>
        </w:rPr>
        <w:t>-</w:t>
      </w:r>
      <w:r w:rsidRPr="00AF6644">
        <w:rPr>
          <w:b/>
          <w:bCs/>
        </w:rPr>
        <w:t xml:space="preserve"> </w:t>
      </w:r>
      <w:r w:rsidRPr="00AF6644">
        <w:t>rénovation des locaux</w:t>
      </w:r>
      <w:r>
        <w:t xml:space="preserve"> 16127 € puisés dans notre épargne pour les investissements et la totalité de la provision résiduelle pour travaux 2023/2024 (914€) et une grande partie de la provision pour travaux 2024/2025 (3342€).</w:t>
      </w:r>
    </w:p>
    <w:p w14:paraId="77789DB6" w14:textId="0E86E056" w:rsidR="00AF6644" w:rsidRDefault="00AF6644" w:rsidP="00AF6644">
      <w:pPr>
        <w:pStyle w:val="Paragraphedeliste"/>
        <w:jc w:val="both"/>
      </w:pPr>
      <w:r>
        <w:rPr>
          <w:b/>
          <w:bCs/>
        </w:rPr>
        <w:t>-</w:t>
      </w:r>
      <w:r>
        <w:t xml:space="preserve"> Produits d’exploitation : 74272€</w:t>
      </w:r>
    </w:p>
    <w:p w14:paraId="5E731AAF" w14:textId="048658DC" w:rsidR="00AF6644" w:rsidRDefault="00AF6644" w:rsidP="00AF6644">
      <w:pPr>
        <w:pStyle w:val="Paragraphedeliste"/>
        <w:jc w:val="both"/>
      </w:pPr>
      <w:r>
        <w:rPr>
          <w:b/>
          <w:bCs/>
        </w:rPr>
        <w:t>-</w:t>
      </w:r>
      <w:r>
        <w:t xml:space="preserve"> Charges d’exploitation : 75799€</w:t>
      </w:r>
    </w:p>
    <w:p w14:paraId="30EFAE87" w14:textId="71987D7C" w:rsidR="00AF6644" w:rsidRDefault="00AF6644" w:rsidP="00AF6644">
      <w:pPr>
        <w:pStyle w:val="Paragraphedeliste"/>
        <w:jc w:val="both"/>
      </w:pPr>
      <w:r>
        <w:rPr>
          <w:b/>
          <w:bCs/>
        </w:rPr>
        <w:t xml:space="preserve">- </w:t>
      </w:r>
      <w:r>
        <w:t xml:space="preserve">Résultat d’exploitation : </w:t>
      </w:r>
      <w:r w:rsidR="00A3624C">
        <w:t>déficitaire de</w:t>
      </w:r>
      <w:r>
        <w:t>1526€</w:t>
      </w:r>
    </w:p>
    <w:p w14:paraId="066C827E" w14:textId="6F3D76F7" w:rsidR="00A3624C" w:rsidRDefault="00A3624C" w:rsidP="00AF6644">
      <w:pPr>
        <w:pStyle w:val="Paragraphedeliste"/>
        <w:jc w:val="both"/>
      </w:pPr>
      <w:r>
        <w:rPr>
          <w:b/>
          <w:bCs/>
        </w:rPr>
        <w:t>-</w:t>
      </w:r>
      <w:r>
        <w:t xml:space="preserve"> Produits financiers : 1635€</w:t>
      </w:r>
    </w:p>
    <w:p w14:paraId="2938A278" w14:textId="160AD456" w:rsidR="00A3624C" w:rsidRDefault="00A3624C" w:rsidP="00AF6644">
      <w:pPr>
        <w:pStyle w:val="Paragraphedeliste"/>
        <w:jc w:val="both"/>
      </w:pPr>
      <w:r>
        <w:rPr>
          <w:b/>
          <w:bCs/>
        </w:rPr>
        <w:t>-</w:t>
      </w:r>
      <w:r>
        <w:t xml:space="preserve"> Total général 109€</w:t>
      </w:r>
    </w:p>
    <w:p w14:paraId="3A4344EE" w14:textId="2FF61C20" w:rsidR="00A3624C" w:rsidRDefault="00A3624C" w:rsidP="00A3624C">
      <w:pPr>
        <w:jc w:val="both"/>
      </w:pPr>
      <w:r>
        <w:t xml:space="preserve">     2) Au total : recettes supérieures à l’attendu, maitrise des dépenses qui restent inférieures à nos recettes ; baisse de la trésorerie de 12k€, mais qui reste satisfaisante, de l’ordre de 62k€.</w:t>
      </w:r>
    </w:p>
    <w:p w14:paraId="38846AC5" w14:textId="2D6EA47C" w:rsidR="00A3624C" w:rsidRDefault="00A3624C" w:rsidP="00A3624C">
      <w:pPr>
        <w:jc w:val="both"/>
      </w:pPr>
      <w:r>
        <w:lastRenderedPageBreak/>
        <w:t xml:space="preserve">Le rapport financier est adopté à l’unanimité </w:t>
      </w:r>
      <w:r w:rsidRPr="008B27C4">
        <w:t>(</w:t>
      </w:r>
      <w:r w:rsidR="001718B8" w:rsidRPr="008B27C4">
        <w:t>0 contre et 0 abstention</w:t>
      </w:r>
      <w:r w:rsidRPr="008B27C4">
        <w:t>).</w:t>
      </w:r>
    </w:p>
    <w:p w14:paraId="54CCC810" w14:textId="77777777" w:rsidR="001718B8" w:rsidRDefault="001718B8" w:rsidP="00A3624C">
      <w:pPr>
        <w:jc w:val="both"/>
        <w:rPr>
          <w:b/>
          <w:bCs/>
        </w:rPr>
      </w:pPr>
    </w:p>
    <w:p w14:paraId="367F8A46" w14:textId="5B0F265F" w:rsidR="00A3624C" w:rsidRDefault="00A3624C" w:rsidP="00A3624C">
      <w:pPr>
        <w:jc w:val="both"/>
        <w:rPr>
          <w:b/>
          <w:bCs/>
        </w:rPr>
      </w:pPr>
      <w:r w:rsidRPr="00A3624C">
        <w:rPr>
          <w:b/>
          <w:bCs/>
        </w:rPr>
        <w:t xml:space="preserve">Projet budgétaire </w:t>
      </w:r>
      <w:r w:rsidR="001718B8">
        <w:rPr>
          <w:b/>
          <w:bCs/>
        </w:rPr>
        <w:t xml:space="preserve">2026-2027 </w:t>
      </w:r>
      <w:r w:rsidRPr="00A3624C">
        <w:rPr>
          <w:b/>
          <w:bCs/>
        </w:rPr>
        <w:t>B Jubault</w:t>
      </w:r>
    </w:p>
    <w:p w14:paraId="4509225B" w14:textId="4856FFDE" w:rsidR="001B0260" w:rsidRDefault="00A3624C" w:rsidP="00A3624C">
      <w:pPr>
        <w:jc w:val="both"/>
      </w:pPr>
      <w:r>
        <w:t>Proposition de budget « prudent », tablant sur une baisse des produits d’exploitation de 3000€, augmentation des frais de ménage, engagement de frais d’aménagement complémentaire de la salle de convivialité avec achat d’un micro</w:t>
      </w:r>
      <w:r w:rsidR="001B0260">
        <w:t>-</w:t>
      </w:r>
      <w:r>
        <w:t>ondes, d’une machine à glaçons et de petit mobilier</w:t>
      </w:r>
      <w:r w:rsidR="001B0260">
        <w:t>. Mise en place de films également sur les fenêtres en hauteur de la salle des tournois, rénovation des toilettes « femmes », pour un total de 50</w:t>
      </w:r>
      <w:r w:rsidR="006746F7">
        <w:t>0</w:t>
      </w:r>
      <w:r w:rsidR="001B0260">
        <w:t>0€ (demande de financement de 20% au Comité puisque ces locaux servent aussi aux compétitions)</w:t>
      </w:r>
    </w:p>
    <w:p w14:paraId="60BBA275" w14:textId="33256729" w:rsidR="001B0260" w:rsidRPr="001718B8" w:rsidRDefault="001B0260" w:rsidP="00A3624C">
      <w:pPr>
        <w:jc w:val="both"/>
        <w:rPr>
          <w:color w:val="FF0000"/>
        </w:rPr>
      </w:pPr>
      <w:r>
        <w:t xml:space="preserve">Budget prévisionnel accepté à l’unanimité </w:t>
      </w:r>
      <w:r w:rsidR="001718B8" w:rsidRPr="008B27C4">
        <w:t>(0 contre et 0 abstention)</w:t>
      </w:r>
    </w:p>
    <w:p w14:paraId="51CC546C" w14:textId="79A48040" w:rsidR="001B0260" w:rsidRDefault="001B0260" w:rsidP="00A3624C">
      <w:pPr>
        <w:jc w:val="both"/>
        <w:rPr>
          <w:b/>
          <w:bCs/>
        </w:rPr>
      </w:pPr>
      <w:r>
        <w:rPr>
          <w:b/>
          <w:bCs/>
        </w:rPr>
        <w:t>Modification du règlement JC Turbant</w:t>
      </w:r>
    </w:p>
    <w:p w14:paraId="3DF8D668" w14:textId="70B69AFA" w:rsidR="001B0260" w:rsidRPr="008B27C4" w:rsidRDefault="001B0260" w:rsidP="00A3624C">
      <w:pPr>
        <w:jc w:val="both"/>
      </w:pPr>
      <w:r>
        <w:t>Proposition de ramener la cotisation à 50% pour les</w:t>
      </w:r>
      <w:r w:rsidR="001718B8">
        <w:t xml:space="preserve"> </w:t>
      </w:r>
      <w:r>
        <w:t>adhésion</w:t>
      </w:r>
      <w:r w:rsidR="001718B8">
        <w:t>s</w:t>
      </w:r>
      <w:r>
        <w:t xml:space="preserve"> </w:t>
      </w:r>
      <w:r w:rsidRPr="008B27C4">
        <w:t>en</w:t>
      </w:r>
      <w:r w:rsidR="001718B8" w:rsidRPr="008B27C4">
        <w:t xml:space="preserve">tre </w:t>
      </w:r>
      <w:r w:rsidRPr="008B27C4">
        <w:t>Janvier</w:t>
      </w:r>
      <w:r w:rsidR="001718B8" w:rsidRPr="008B27C4">
        <w:t xml:space="preserve"> à mars </w:t>
      </w:r>
      <w:r w:rsidRPr="008B27C4">
        <w:t xml:space="preserve">et </w:t>
      </w:r>
      <w:r w:rsidR="001718B8" w:rsidRPr="008B27C4">
        <w:t xml:space="preserve">à </w:t>
      </w:r>
      <w:r w:rsidRPr="008B27C4">
        <w:t>25% pour les adhésion</w:t>
      </w:r>
      <w:r w:rsidR="001718B8" w:rsidRPr="008B27C4">
        <w:t>s</w:t>
      </w:r>
      <w:r w:rsidRPr="008B27C4">
        <w:t xml:space="preserve"> en Avril.</w:t>
      </w:r>
    </w:p>
    <w:p w14:paraId="6502C358" w14:textId="3C0CA7FA" w:rsidR="001B0260" w:rsidRPr="008B27C4" w:rsidRDefault="001B0260" w:rsidP="00A3624C">
      <w:pPr>
        <w:jc w:val="both"/>
      </w:pPr>
      <w:r>
        <w:t xml:space="preserve">Proposition acceptée à </w:t>
      </w:r>
      <w:r w:rsidRPr="008B27C4">
        <w:t xml:space="preserve">l’unanimité </w:t>
      </w:r>
      <w:r w:rsidR="001718B8" w:rsidRPr="008B27C4">
        <w:t>(0 contre et 0 abstention)</w:t>
      </w:r>
      <w:r w:rsidRPr="008B27C4">
        <w:t xml:space="preserve"> </w:t>
      </w:r>
    </w:p>
    <w:p w14:paraId="3324EC67" w14:textId="4C94EA0D" w:rsidR="001B0260" w:rsidRDefault="001B0260" w:rsidP="00A3624C">
      <w:pPr>
        <w:jc w:val="both"/>
        <w:rPr>
          <w:b/>
          <w:bCs/>
        </w:rPr>
      </w:pPr>
      <w:r>
        <w:rPr>
          <w:b/>
          <w:bCs/>
        </w:rPr>
        <w:t>Election des vérificateurs d</w:t>
      </w:r>
      <w:r w:rsidR="008B27C4">
        <w:rPr>
          <w:b/>
          <w:bCs/>
        </w:rPr>
        <w:t>e</w:t>
      </w:r>
      <w:r>
        <w:rPr>
          <w:b/>
          <w:bCs/>
        </w:rPr>
        <w:t>s comptes</w:t>
      </w:r>
    </w:p>
    <w:p w14:paraId="43623225" w14:textId="4256529E" w:rsidR="001B0260" w:rsidRDefault="001B0260" w:rsidP="00A3624C">
      <w:pPr>
        <w:jc w:val="both"/>
      </w:pPr>
      <w:r>
        <w:t xml:space="preserve">Michel Choquet et Charles Beaurain sont réélus pour cette année. </w:t>
      </w:r>
    </w:p>
    <w:p w14:paraId="60BB4E15" w14:textId="4FEBA1C4" w:rsidR="001B0260" w:rsidRDefault="001B0260" w:rsidP="00A3624C">
      <w:pPr>
        <w:jc w:val="both"/>
        <w:rPr>
          <w:b/>
          <w:bCs/>
        </w:rPr>
      </w:pPr>
      <w:r>
        <w:rPr>
          <w:b/>
          <w:bCs/>
        </w:rPr>
        <w:t>Renouvellement du tiers des membres du CA comme prévu dans les statuts</w:t>
      </w:r>
    </w:p>
    <w:p w14:paraId="12189CEA" w14:textId="52844DB5" w:rsidR="001B0260" w:rsidRDefault="001B0260" w:rsidP="00A3624C">
      <w:pPr>
        <w:jc w:val="both"/>
      </w:pPr>
      <w:r>
        <w:t xml:space="preserve">Les candidats sont Nathalie Labat, Marinette Arnould et JL Schmit, élus en 2023 qui se représentent, et Marc Deroo qui se présente à la place de Jacques Bouly qui ne se représente pas. </w:t>
      </w:r>
    </w:p>
    <w:p w14:paraId="531BCE96" w14:textId="0EE41179" w:rsidR="001B0260" w:rsidRDefault="001B0260" w:rsidP="00A3624C">
      <w:pPr>
        <w:jc w:val="both"/>
      </w:pPr>
      <w:r>
        <w:t xml:space="preserve">Elections à l’unanimité à mains levées. </w:t>
      </w:r>
    </w:p>
    <w:p w14:paraId="202459F0" w14:textId="77777777" w:rsidR="00696E21" w:rsidRDefault="00696E21" w:rsidP="00A3624C">
      <w:pPr>
        <w:jc w:val="both"/>
      </w:pPr>
    </w:p>
    <w:p w14:paraId="30E410B0" w14:textId="47C9AD94" w:rsidR="00696E21" w:rsidRPr="001B0260" w:rsidRDefault="00696E21" w:rsidP="00A3624C">
      <w:pPr>
        <w:jc w:val="both"/>
      </w:pPr>
      <w:r>
        <w:t xml:space="preserve">                                                                                        La Présidente Nathalie Labat</w:t>
      </w:r>
    </w:p>
    <w:sectPr w:rsidR="00696E21" w:rsidRPr="001B026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5E7E81"/>
    <w:multiLevelType w:val="hybridMultilevel"/>
    <w:tmpl w:val="BF163524"/>
    <w:lvl w:ilvl="0" w:tplc="810044D2">
      <w:start w:val="6"/>
      <w:numFmt w:val="bullet"/>
      <w:lvlText w:val="-"/>
      <w:lvlJc w:val="left"/>
      <w:pPr>
        <w:ind w:left="456" w:hanging="360"/>
      </w:pPr>
      <w:rPr>
        <w:rFonts w:ascii="Aptos" w:eastAsiaTheme="minorHAnsi" w:hAnsi="Aptos" w:cstheme="minorBidi" w:hint="default"/>
      </w:rPr>
    </w:lvl>
    <w:lvl w:ilvl="1" w:tplc="040C0003" w:tentative="1">
      <w:start w:val="1"/>
      <w:numFmt w:val="bullet"/>
      <w:lvlText w:val="o"/>
      <w:lvlJc w:val="left"/>
      <w:pPr>
        <w:ind w:left="1176" w:hanging="360"/>
      </w:pPr>
      <w:rPr>
        <w:rFonts w:ascii="Courier New" w:hAnsi="Courier New" w:cs="Courier New" w:hint="default"/>
      </w:rPr>
    </w:lvl>
    <w:lvl w:ilvl="2" w:tplc="040C0005" w:tentative="1">
      <w:start w:val="1"/>
      <w:numFmt w:val="bullet"/>
      <w:lvlText w:val=""/>
      <w:lvlJc w:val="left"/>
      <w:pPr>
        <w:ind w:left="1896" w:hanging="360"/>
      </w:pPr>
      <w:rPr>
        <w:rFonts w:ascii="Wingdings" w:hAnsi="Wingdings" w:hint="default"/>
      </w:rPr>
    </w:lvl>
    <w:lvl w:ilvl="3" w:tplc="040C0001" w:tentative="1">
      <w:start w:val="1"/>
      <w:numFmt w:val="bullet"/>
      <w:lvlText w:val=""/>
      <w:lvlJc w:val="left"/>
      <w:pPr>
        <w:ind w:left="2616" w:hanging="360"/>
      </w:pPr>
      <w:rPr>
        <w:rFonts w:ascii="Symbol" w:hAnsi="Symbol" w:hint="default"/>
      </w:rPr>
    </w:lvl>
    <w:lvl w:ilvl="4" w:tplc="040C0003" w:tentative="1">
      <w:start w:val="1"/>
      <w:numFmt w:val="bullet"/>
      <w:lvlText w:val="o"/>
      <w:lvlJc w:val="left"/>
      <w:pPr>
        <w:ind w:left="3336" w:hanging="360"/>
      </w:pPr>
      <w:rPr>
        <w:rFonts w:ascii="Courier New" w:hAnsi="Courier New" w:cs="Courier New" w:hint="default"/>
      </w:rPr>
    </w:lvl>
    <w:lvl w:ilvl="5" w:tplc="040C0005" w:tentative="1">
      <w:start w:val="1"/>
      <w:numFmt w:val="bullet"/>
      <w:lvlText w:val=""/>
      <w:lvlJc w:val="left"/>
      <w:pPr>
        <w:ind w:left="4056" w:hanging="360"/>
      </w:pPr>
      <w:rPr>
        <w:rFonts w:ascii="Wingdings" w:hAnsi="Wingdings" w:hint="default"/>
      </w:rPr>
    </w:lvl>
    <w:lvl w:ilvl="6" w:tplc="040C0001" w:tentative="1">
      <w:start w:val="1"/>
      <w:numFmt w:val="bullet"/>
      <w:lvlText w:val=""/>
      <w:lvlJc w:val="left"/>
      <w:pPr>
        <w:ind w:left="4776" w:hanging="360"/>
      </w:pPr>
      <w:rPr>
        <w:rFonts w:ascii="Symbol" w:hAnsi="Symbol" w:hint="default"/>
      </w:rPr>
    </w:lvl>
    <w:lvl w:ilvl="7" w:tplc="040C0003" w:tentative="1">
      <w:start w:val="1"/>
      <w:numFmt w:val="bullet"/>
      <w:lvlText w:val="o"/>
      <w:lvlJc w:val="left"/>
      <w:pPr>
        <w:ind w:left="5496" w:hanging="360"/>
      </w:pPr>
      <w:rPr>
        <w:rFonts w:ascii="Courier New" w:hAnsi="Courier New" w:cs="Courier New" w:hint="default"/>
      </w:rPr>
    </w:lvl>
    <w:lvl w:ilvl="8" w:tplc="040C0005" w:tentative="1">
      <w:start w:val="1"/>
      <w:numFmt w:val="bullet"/>
      <w:lvlText w:val=""/>
      <w:lvlJc w:val="left"/>
      <w:pPr>
        <w:ind w:left="6216" w:hanging="360"/>
      </w:pPr>
      <w:rPr>
        <w:rFonts w:ascii="Wingdings" w:hAnsi="Wingdings" w:hint="default"/>
      </w:rPr>
    </w:lvl>
  </w:abstractNum>
  <w:abstractNum w:abstractNumId="1" w15:restartNumberingAfterBreak="0">
    <w:nsid w:val="35D7471E"/>
    <w:multiLevelType w:val="hybridMultilevel"/>
    <w:tmpl w:val="A9048C6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62C03087"/>
    <w:multiLevelType w:val="hybridMultilevel"/>
    <w:tmpl w:val="DF681208"/>
    <w:lvl w:ilvl="0" w:tplc="4DDC5524">
      <w:start w:val="1"/>
      <w:numFmt w:val="decimal"/>
      <w:lvlText w:val="%1)"/>
      <w:lvlJc w:val="left"/>
      <w:pPr>
        <w:ind w:left="816" w:hanging="360"/>
      </w:pPr>
      <w:rPr>
        <w:rFonts w:hint="default"/>
      </w:rPr>
    </w:lvl>
    <w:lvl w:ilvl="1" w:tplc="040C0019" w:tentative="1">
      <w:start w:val="1"/>
      <w:numFmt w:val="lowerLetter"/>
      <w:lvlText w:val="%2."/>
      <w:lvlJc w:val="left"/>
      <w:pPr>
        <w:ind w:left="1536" w:hanging="360"/>
      </w:pPr>
    </w:lvl>
    <w:lvl w:ilvl="2" w:tplc="040C001B" w:tentative="1">
      <w:start w:val="1"/>
      <w:numFmt w:val="lowerRoman"/>
      <w:lvlText w:val="%3."/>
      <w:lvlJc w:val="right"/>
      <w:pPr>
        <w:ind w:left="2256" w:hanging="180"/>
      </w:pPr>
    </w:lvl>
    <w:lvl w:ilvl="3" w:tplc="040C000F" w:tentative="1">
      <w:start w:val="1"/>
      <w:numFmt w:val="decimal"/>
      <w:lvlText w:val="%4."/>
      <w:lvlJc w:val="left"/>
      <w:pPr>
        <w:ind w:left="2976" w:hanging="360"/>
      </w:pPr>
    </w:lvl>
    <w:lvl w:ilvl="4" w:tplc="040C0019" w:tentative="1">
      <w:start w:val="1"/>
      <w:numFmt w:val="lowerLetter"/>
      <w:lvlText w:val="%5."/>
      <w:lvlJc w:val="left"/>
      <w:pPr>
        <w:ind w:left="3696" w:hanging="360"/>
      </w:pPr>
    </w:lvl>
    <w:lvl w:ilvl="5" w:tplc="040C001B" w:tentative="1">
      <w:start w:val="1"/>
      <w:numFmt w:val="lowerRoman"/>
      <w:lvlText w:val="%6."/>
      <w:lvlJc w:val="right"/>
      <w:pPr>
        <w:ind w:left="4416" w:hanging="180"/>
      </w:pPr>
    </w:lvl>
    <w:lvl w:ilvl="6" w:tplc="040C000F" w:tentative="1">
      <w:start w:val="1"/>
      <w:numFmt w:val="decimal"/>
      <w:lvlText w:val="%7."/>
      <w:lvlJc w:val="left"/>
      <w:pPr>
        <w:ind w:left="5136" w:hanging="360"/>
      </w:pPr>
    </w:lvl>
    <w:lvl w:ilvl="7" w:tplc="040C0019" w:tentative="1">
      <w:start w:val="1"/>
      <w:numFmt w:val="lowerLetter"/>
      <w:lvlText w:val="%8."/>
      <w:lvlJc w:val="left"/>
      <w:pPr>
        <w:ind w:left="5856" w:hanging="360"/>
      </w:pPr>
    </w:lvl>
    <w:lvl w:ilvl="8" w:tplc="040C001B" w:tentative="1">
      <w:start w:val="1"/>
      <w:numFmt w:val="lowerRoman"/>
      <w:lvlText w:val="%9."/>
      <w:lvlJc w:val="right"/>
      <w:pPr>
        <w:ind w:left="6576" w:hanging="180"/>
      </w:pPr>
    </w:lvl>
  </w:abstractNum>
  <w:num w:numId="1" w16cid:durableId="1310746690">
    <w:abstractNumId w:val="0"/>
  </w:num>
  <w:num w:numId="2" w16cid:durableId="8339394">
    <w:abstractNumId w:val="2"/>
  </w:num>
  <w:num w:numId="3" w16cid:durableId="18980862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AB6"/>
    <w:rsid w:val="000078B0"/>
    <w:rsid w:val="00137D1B"/>
    <w:rsid w:val="00143474"/>
    <w:rsid w:val="00163AB6"/>
    <w:rsid w:val="001718B8"/>
    <w:rsid w:val="001A09F9"/>
    <w:rsid w:val="001A4602"/>
    <w:rsid w:val="001A57BD"/>
    <w:rsid w:val="001B0260"/>
    <w:rsid w:val="00211566"/>
    <w:rsid w:val="00260E09"/>
    <w:rsid w:val="003505AF"/>
    <w:rsid w:val="005A153A"/>
    <w:rsid w:val="006746F7"/>
    <w:rsid w:val="00696E21"/>
    <w:rsid w:val="006F302D"/>
    <w:rsid w:val="00754C88"/>
    <w:rsid w:val="0087163F"/>
    <w:rsid w:val="0087207A"/>
    <w:rsid w:val="008B27C4"/>
    <w:rsid w:val="00A3624C"/>
    <w:rsid w:val="00AF6644"/>
    <w:rsid w:val="00B02199"/>
    <w:rsid w:val="00B10BEC"/>
    <w:rsid w:val="00CB5B4C"/>
    <w:rsid w:val="00F7642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8D394"/>
  <w15:chartTrackingRefBased/>
  <w15:docId w15:val="{A65B7EDE-FDDC-46D7-AB6F-7E2D7B0D4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63A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163A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163AB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63AB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163AB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163AB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63AB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63AB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63AB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63AB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163AB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63AB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63AB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63AB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63AB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63AB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63AB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63AB6"/>
    <w:rPr>
      <w:rFonts w:eastAsiaTheme="majorEastAsia" w:cstheme="majorBidi"/>
      <w:color w:val="272727" w:themeColor="text1" w:themeTint="D8"/>
    </w:rPr>
  </w:style>
  <w:style w:type="paragraph" w:styleId="Titre">
    <w:name w:val="Title"/>
    <w:basedOn w:val="Normal"/>
    <w:next w:val="Normal"/>
    <w:link w:val="TitreCar"/>
    <w:uiPriority w:val="10"/>
    <w:qFormat/>
    <w:rsid w:val="00163A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63AB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63AB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63AB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63AB6"/>
    <w:pPr>
      <w:spacing w:before="160"/>
      <w:jc w:val="center"/>
    </w:pPr>
    <w:rPr>
      <w:i/>
      <w:iCs/>
      <w:color w:val="404040" w:themeColor="text1" w:themeTint="BF"/>
    </w:rPr>
  </w:style>
  <w:style w:type="character" w:customStyle="1" w:styleId="CitationCar">
    <w:name w:val="Citation Car"/>
    <w:basedOn w:val="Policepardfaut"/>
    <w:link w:val="Citation"/>
    <w:uiPriority w:val="29"/>
    <w:rsid w:val="00163AB6"/>
    <w:rPr>
      <w:i/>
      <w:iCs/>
      <w:color w:val="404040" w:themeColor="text1" w:themeTint="BF"/>
    </w:rPr>
  </w:style>
  <w:style w:type="paragraph" w:styleId="Paragraphedeliste">
    <w:name w:val="List Paragraph"/>
    <w:basedOn w:val="Normal"/>
    <w:uiPriority w:val="34"/>
    <w:qFormat/>
    <w:rsid w:val="00163AB6"/>
    <w:pPr>
      <w:ind w:left="720"/>
      <w:contextualSpacing/>
    </w:pPr>
  </w:style>
  <w:style w:type="character" w:styleId="Accentuationintense">
    <w:name w:val="Intense Emphasis"/>
    <w:basedOn w:val="Policepardfaut"/>
    <w:uiPriority w:val="21"/>
    <w:qFormat/>
    <w:rsid w:val="00163AB6"/>
    <w:rPr>
      <w:i/>
      <w:iCs/>
      <w:color w:val="0F4761" w:themeColor="accent1" w:themeShade="BF"/>
    </w:rPr>
  </w:style>
  <w:style w:type="paragraph" w:styleId="Citationintense">
    <w:name w:val="Intense Quote"/>
    <w:basedOn w:val="Normal"/>
    <w:next w:val="Normal"/>
    <w:link w:val="CitationintenseCar"/>
    <w:uiPriority w:val="30"/>
    <w:qFormat/>
    <w:rsid w:val="00163A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63AB6"/>
    <w:rPr>
      <w:i/>
      <w:iCs/>
      <w:color w:val="0F4761" w:themeColor="accent1" w:themeShade="BF"/>
    </w:rPr>
  </w:style>
  <w:style w:type="character" w:styleId="Rfrenceintense">
    <w:name w:val="Intense Reference"/>
    <w:basedOn w:val="Policepardfaut"/>
    <w:uiPriority w:val="32"/>
    <w:qFormat/>
    <w:rsid w:val="00163AB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929</Words>
  <Characters>5112</Characters>
  <Application>Microsoft Office Word</Application>
  <DocSecurity>0</DocSecurity>
  <Lines>42</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jean-luc schmit</dc:creator>
  <cp:keywords/>
  <dc:description/>
  <cp:lastModifiedBy>jean-luc schmit</cp:lastModifiedBy>
  <cp:revision>3</cp:revision>
  <dcterms:created xsi:type="dcterms:W3CDTF">2026-10-08T06:18:00Z</dcterms:created>
  <dcterms:modified xsi:type="dcterms:W3CDTF">2026-10-10T14:45:00Z</dcterms:modified>
</cp:coreProperties>
</file>